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6D76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b/>
          <w:color w:val="44546A" w:themeColor="text2"/>
          <w:sz w:val="21"/>
          <w:szCs w:val="21"/>
        </w:rPr>
      </w:pPr>
      <w:r w:rsidRPr="002765F3">
        <w:rPr>
          <w:rFonts w:ascii="Segoe UI" w:hAnsi="Segoe UI" w:cs="Segoe UI"/>
          <w:b/>
          <w:color w:val="44546A" w:themeColor="text2"/>
          <w:sz w:val="21"/>
          <w:szCs w:val="21"/>
        </w:rPr>
        <w:t>Allegato 1</w:t>
      </w:r>
    </w:p>
    <w:p w14:paraId="7F041E08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5C0114C3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-8"/>
        <w:rPr>
          <w:b/>
          <w:color w:val="44546A" w:themeColor="text2"/>
          <w:sz w:val="21"/>
          <w:szCs w:val="21"/>
        </w:rPr>
      </w:pPr>
      <w:r w:rsidRPr="002765F3">
        <w:rPr>
          <w:b/>
          <w:color w:val="44546A" w:themeColor="text2"/>
          <w:sz w:val="21"/>
          <w:szCs w:val="21"/>
        </w:rPr>
        <w:t xml:space="preserve">Museo Storico della Fisica e </w:t>
      </w:r>
    </w:p>
    <w:p w14:paraId="3086606C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-8"/>
        <w:rPr>
          <w:b/>
          <w:color w:val="44546A" w:themeColor="text2"/>
          <w:sz w:val="21"/>
          <w:szCs w:val="21"/>
        </w:rPr>
      </w:pPr>
      <w:r w:rsidRPr="002765F3">
        <w:rPr>
          <w:b/>
          <w:color w:val="44546A" w:themeColor="text2"/>
          <w:sz w:val="21"/>
          <w:szCs w:val="21"/>
        </w:rPr>
        <w:t>Centro Studi e Ricerche “Enrico Fermi”</w:t>
      </w:r>
    </w:p>
    <w:p w14:paraId="2E2DD212" w14:textId="77777777" w:rsidR="002765F3" w:rsidRPr="002765F3" w:rsidRDefault="002765F3" w:rsidP="002765F3">
      <w:pPr>
        <w:pStyle w:val="Footer"/>
        <w:tabs>
          <w:tab w:val="clear" w:pos="432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c/o Compendio del Viminale</w:t>
      </w:r>
    </w:p>
    <w:p w14:paraId="2EE0D747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Piazza del Viminale n. 1</w:t>
      </w:r>
    </w:p>
    <w:p w14:paraId="02AF975D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00184 Roma</w:t>
      </w:r>
    </w:p>
    <w:p w14:paraId="254E72B9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Il/la </w:t>
      </w:r>
      <w:proofErr w:type="spellStart"/>
      <w:r w:rsidRPr="002765F3">
        <w:rPr>
          <w:rFonts w:ascii="Segoe UI" w:hAnsi="Segoe UI" w:cs="Segoe UI"/>
          <w:sz w:val="21"/>
          <w:szCs w:val="21"/>
        </w:rPr>
        <w:t>sottoscritt</w:t>
      </w:r>
      <w:proofErr w:type="spellEnd"/>
      <w:r w:rsidRPr="002765F3">
        <w:rPr>
          <w:rFonts w:ascii="Segoe UI" w:hAnsi="Segoe UI" w:cs="Segoe UI"/>
          <w:sz w:val="21"/>
          <w:szCs w:val="21"/>
        </w:rPr>
        <w:t>__</w:t>
      </w:r>
    </w:p>
    <w:p w14:paraId="4D93F5EE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044"/>
      </w:tblGrid>
      <w:tr w:rsidR="002765F3" w:rsidRPr="002765F3" w14:paraId="1DC5C602" w14:textId="77777777" w:rsidTr="002765F3">
        <w:tc>
          <w:tcPr>
            <w:tcW w:w="1555" w:type="dxa"/>
          </w:tcPr>
          <w:p w14:paraId="404E8A52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 xml:space="preserve">Nome </w:t>
            </w:r>
          </w:p>
        </w:tc>
        <w:tc>
          <w:tcPr>
            <w:tcW w:w="7499" w:type="dxa"/>
          </w:tcPr>
          <w:p w14:paraId="201D43F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2A0B6C06" w14:textId="77777777" w:rsidTr="002765F3">
        <w:tc>
          <w:tcPr>
            <w:tcW w:w="1555" w:type="dxa"/>
          </w:tcPr>
          <w:p w14:paraId="4749FBB0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Cognome</w:t>
            </w:r>
          </w:p>
        </w:tc>
        <w:tc>
          <w:tcPr>
            <w:tcW w:w="7499" w:type="dxa"/>
          </w:tcPr>
          <w:p w14:paraId="7C497B48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19412033" w14:textId="77777777" w:rsidTr="002765F3">
        <w:tc>
          <w:tcPr>
            <w:tcW w:w="1555" w:type="dxa"/>
          </w:tcPr>
          <w:p w14:paraId="133BE731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Data nascita</w:t>
            </w:r>
          </w:p>
        </w:tc>
        <w:tc>
          <w:tcPr>
            <w:tcW w:w="7499" w:type="dxa"/>
          </w:tcPr>
          <w:p w14:paraId="7C210170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1897B3B0" w14:textId="77777777" w:rsidTr="002765F3">
        <w:tc>
          <w:tcPr>
            <w:tcW w:w="1555" w:type="dxa"/>
          </w:tcPr>
          <w:p w14:paraId="727CF767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Luogo nascita</w:t>
            </w:r>
          </w:p>
        </w:tc>
        <w:tc>
          <w:tcPr>
            <w:tcW w:w="7499" w:type="dxa"/>
          </w:tcPr>
          <w:p w14:paraId="3F2C1112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3642D316" w14:textId="77777777" w:rsidTr="002765F3">
        <w:tc>
          <w:tcPr>
            <w:tcW w:w="1555" w:type="dxa"/>
          </w:tcPr>
          <w:p w14:paraId="0ED519BE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Codice fiscale</w:t>
            </w:r>
          </w:p>
        </w:tc>
        <w:tc>
          <w:tcPr>
            <w:tcW w:w="7499" w:type="dxa"/>
          </w:tcPr>
          <w:p w14:paraId="20494759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6A7EE6FA" w14:textId="77777777" w:rsidTr="002765F3">
        <w:tc>
          <w:tcPr>
            <w:tcW w:w="1555" w:type="dxa"/>
          </w:tcPr>
          <w:p w14:paraId="3CA8BDD9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 xml:space="preserve">Residente a </w:t>
            </w:r>
          </w:p>
        </w:tc>
        <w:tc>
          <w:tcPr>
            <w:tcW w:w="7499" w:type="dxa"/>
          </w:tcPr>
          <w:p w14:paraId="3087F2E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39EFBCE9" w14:textId="77777777" w:rsidTr="002765F3">
        <w:tc>
          <w:tcPr>
            <w:tcW w:w="1555" w:type="dxa"/>
          </w:tcPr>
          <w:p w14:paraId="216FFB36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Indirizzo</w:t>
            </w:r>
          </w:p>
        </w:tc>
        <w:tc>
          <w:tcPr>
            <w:tcW w:w="7499" w:type="dxa"/>
          </w:tcPr>
          <w:p w14:paraId="6004F9C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7980C6D0" w14:textId="77777777" w:rsidTr="001A0B83">
        <w:tc>
          <w:tcPr>
            <w:tcW w:w="1555" w:type="dxa"/>
          </w:tcPr>
          <w:p w14:paraId="3D2EFA28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Telefono</w:t>
            </w:r>
          </w:p>
        </w:tc>
        <w:tc>
          <w:tcPr>
            <w:tcW w:w="7499" w:type="dxa"/>
          </w:tcPr>
          <w:p w14:paraId="4E3F9D42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7B4D256C" w14:textId="77777777" w:rsidTr="001A0B83">
        <w:tc>
          <w:tcPr>
            <w:tcW w:w="1555" w:type="dxa"/>
          </w:tcPr>
          <w:p w14:paraId="5C581199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Mail</w:t>
            </w:r>
          </w:p>
        </w:tc>
        <w:tc>
          <w:tcPr>
            <w:tcW w:w="7499" w:type="dxa"/>
          </w:tcPr>
          <w:p w14:paraId="39A7F41F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0EC9D145" w14:textId="77777777" w:rsidTr="001A0B83">
        <w:tc>
          <w:tcPr>
            <w:tcW w:w="1555" w:type="dxa"/>
          </w:tcPr>
          <w:p w14:paraId="59A18A1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2765F3">
              <w:rPr>
                <w:rFonts w:ascii="Segoe UI" w:hAnsi="Segoe UI" w:cs="Segoe UI"/>
                <w:sz w:val="21"/>
                <w:szCs w:val="21"/>
              </w:rPr>
              <w:t>Pec</w:t>
            </w:r>
            <w:proofErr w:type="spellEnd"/>
          </w:p>
        </w:tc>
        <w:tc>
          <w:tcPr>
            <w:tcW w:w="7499" w:type="dxa"/>
          </w:tcPr>
          <w:p w14:paraId="253C20FA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</w:tbl>
    <w:p w14:paraId="6F6DEB40" w14:textId="77777777" w:rsidR="002765F3" w:rsidRPr="002765F3" w:rsidRDefault="002765F3" w:rsidP="002765F3">
      <w:pPr>
        <w:spacing w:line="276" w:lineRule="auto"/>
        <w:jc w:val="center"/>
        <w:rPr>
          <w:rFonts w:ascii="Segoe UI" w:hAnsi="Segoe UI" w:cs="Segoe UI"/>
          <w:sz w:val="21"/>
          <w:szCs w:val="21"/>
        </w:rPr>
      </w:pPr>
    </w:p>
    <w:p w14:paraId="66E6F660" w14:textId="77777777" w:rsidR="002765F3" w:rsidRPr="002765F3" w:rsidRDefault="002765F3" w:rsidP="002765F3">
      <w:pPr>
        <w:spacing w:line="276" w:lineRule="auto"/>
        <w:jc w:val="center"/>
        <w:rPr>
          <w:rFonts w:ascii="Segoe UI" w:hAnsi="Segoe UI" w:cs="Segoe UI"/>
          <w:b/>
          <w:color w:val="44546A" w:themeColor="text2"/>
          <w:sz w:val="21"/>
          <w:szCs w:val="21"/>
        </w:rPr>
      </w:pPr>
      <w:r w:rsidRPr="002765F3">
        <w:rPr>
          <w:rFonts w:ascii="Segoe UI" w:hAnsi="Segoe UI" w:cs="Segoe UI"/>
          <w:b/>
          <w:color w:val="44546A" w:themeColor="text2"/>
          <w:sz w:val="21"/>
          <w:szCs w:val="21"/>
        </w:rPr>
        <w:t>CHIEDE</w:t>
      </w:r>
    </w:p>
    <w:p w14:paraId="4586B217" w14:textId="77777777" w:rsidR="007E7EFC" w:rsidRPr="005B2CB3" w:rsidRDefault="002765F3" w:rsidP="007E7EFC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765F3">
        <w:rPr>
          <w:rFonts w:ascii="Segoe UI" w:hAnsi="Segoe UI" w:cs="Segoe UI"/>
          <w:sz w:val="21"/>
          <w:szCs w:val="21"/>
        </w:rPr>
        <w:t xml:space="preserve">di essere </w:t>
      </w:r>
      <w:proofErr w:type="spellStart"/>
      <w:r w:rsidRPr="002765F3">
        <w:rPr>
          <w:rFonts w:ascii="Segoe UI" w:hAnsi="Segoe UI" w:cs="Segoe UI"/>
          <w:sz w:val="21"/>
          <w:szCs w:val="21"/>
        </w:rPr>
        <w:t>ammess</w:t>
      </w:r>
      <w:proofErr w:type="spellEnd"/>
      <w:r w:rsidRPr="002765F3">
        <w:rPr>
          <w:rFonts w:ascii="Segoe UI" w:hAnsi="Segoe UI" w:cs="Segoe UI"/>
          <w:sz w:val="21"/>
          <w:szCs w:val="21"/>
        </w:rPr>
        <w:t>__ a partecipare alla selezione pubblica</w:t>
      </w:r>
      <w:r w:rsidR="00B12CF9">
        <w:rPr>
          <w:rFonts w:ascii="Segoe UI" w:hAnsi="Segoe UI" w:cs="Segoe UI"/>
          <w:sz w:val="21"/>
          <w:szCs w:val="21"/>
        </w:rPr>
        <w:t xml:space="preserve"> del Bando 18(16)</w:t>
      </w:r>
      <w:r w:rsidRPr="002765F3">
        <w:rPr>
          <w:rFonts w:ascii="Segoe UI" w:hAnsi="Segoe UI" w:cs="Segoe UI"/>
          <w:sz w:val="21"/>
          <w:szCs w:val="21"/>
        </w:rPr>
        <w:t xml:space="preserve">, per titoli ed esame-colloquio, per l'assunzione di una unità di personale con contratto di lavoro subordinato a tempo pieno e determinato, per l’esercizio di funzioni ascrivibili al profilo di </w:t>
      </w:r>
      <w:r w:rsidR="007E7EFC" w:rsidRPr="005B2CB3">
        <w:rPr>
          <w:rFonts w:ascii="Segoe UI" w:hAnsi="Segoe UI" w:cs="Segoe UI"/>
          <w:b/>
          <w:color w:val="44546A" w:themeColor="text2"/>
          <w:sz w:val="22"/>
          <w:szCs w:val="22"/>
        </w:rPr>
        <w:t>Funzionario Amministrativo Enti Pubblici di Ricerca, IV livello professionale</w:t>
      </w:r>
      <w:r w:rsidR="007E7EFC" w:rsidRPr="005B2CB3">
        <w:rPr>
          <w:rFonts w:ascii="Segoe UI" w:hAnsi="Segoe UI" w:cs="Segoe UI"/>
          <w:sz w:val="22"/>
          <w:szCs w:val="22"/>
        </w:rPr>
        <w:t>, per lo svolgimento delle attività amministrative del Centro Fermi di cara</w:t>
      </w:r>
      <w:r w:rsidR="007E7EFC">
        <w:rPr>
          <w:rFonts w:ascii="Segoe UI" w:hAnsi="Segoe UI" w:cs="Segoe UI"/>
          <w:sz w:val="22"/>
          <w:szCs w:val="22"/>
        </w:rPr>
        <w:t xml:space="preserve">ttere esclusivamente temporaneo, dalla data di assunzione e fino al 31 agosto 2018, </w:t>
      </w:r>
      <w:r w:rsidR="007E7EFC" w:rsidRPr="00B734ED">
        <w:rPr>
          <w:rFonts w:ascii="Segoe UI" w:hAnsi="Segoe UI" w:cs="Segoe UI"/>
          <w:sz w:val="22"/>
          <w:szCs w:val="22"/>
        </w:rPr>
        <w:t>fermo restando che il rapporto di lavoro si risolverà automaticamente anche prima di tale data qualora</w:t>
      </w:r>
      <w:r w:rsidR="007E7EFC">
        <w:rPr>
          <w:rFonts w:ascii="Segoe UI" w:hAnsi="Segoe UI" w:cs="Segoe UI"/>
          <w:sz w:val="22"/>
          <w:szCs w:val="22"/>
        </w:rPr>
        <w:t>,</w:t>
      </w:r>
      <w:r w:rsidR="007E7EFC" w:rsidRPr="00B734ED">
        <w:rPr>
          <w:rFonts w:ascii="Segoe UI" w:hAnsi="Segoe UI" w:cs="Segoe UI"/>
          <w:sz w:val="22"/>
          <w:szCs w:val="22"/>
        </w:rPr>
        <w:t xml:space="preserve"> per qualsiasi motivo</w:t>
      </w:r>
      <w:r w:rsidR="007E7EFC">
        <w:rPr>
          <w:rFonts w:ascii="Segoe UI" w:hAnsi="Segoe UI" w:cs="Segoe UI"/>
          <w:sz w:val="22"/>
          <w:szCs w:val="22"/>
        </w:rPr>
        <w:t>,</w:t>
      </w:r>
      <w:r w:rsidR="007E7EFC" w:rsidRPr="00B734ED">
        <w:rPr>
          <w:rFonts w:ascii="Segoe UI" w:hAnsi="Segoe UI" w:cs="Segoe UI"/>
          <w:sz w:val="22"/>
          <w:szCs w:val="22"/>
        </w:rPr>
        <w:t xml:space="preserve"> </w:t>
      </w:r>
      <w:r w:rsidR="007E7EFC" w:rsidRPr="00B734ED">
        <w:rPr>
          <w:rFonts w:ascii="Segoe UI" w:hAnsi="Segoe UI" w:cs="Segoe UI"/>
          <w:sz w:val="22"/>
          <w:szCs w:val="22"/>
        </w:rPr>
        <w:lastRenderedPageBreak/>
        <w:t xml:space="preserve">il </w:t>
      </w:r>
      <w:r w:rsidR="007E7EFC">
        <w:rPr>
          <w:rFonts w:ascii="Segoe UI" w:hAnsi="Segoe UI" w:cs="Segoe UI"/>
          <w:sz w:val="22"/>
          <w:szCs w:val="22"/>
        </w:rPr>
        <w:t xml:space="preserve">dipendente in aspettativa </w:t>
      </w:r>
      <w:r w:rsidR="007E7EFC" w:rsidRPr="005B2CB3">
        <w:rPr>
          <w:rFonts w:ascii="Segoe UI" w:hAnsi="Segoe UI" w:cs="Segoe UI"/>
          <w:sz w:val="22"/>
          <w:szCs w:val="22"/>
        </w:rPr>
        <w:t>senza assegni per ricongiungimento famigliare</w:t>
      </w:r>
      <w:r w:rsidR="007E7EFC">
        <w:rPr>
          <w:rFonts w:ascii="Segoe UI" w:hAnsi="Segoe UI" w:cs="Segoe UI"/>
          <w:sz w:val="22"/>
          <w:szCs w:val="22"/>
        </w:rPr>
        <w:t xml:space="preserve"> decidesse di interrompere il periodo di astensione.</w:t>
      </w:r>
    </w:p>
    <w:p w14:paraId="5B6B07CD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A tal fine dichiara:</w:t>
      </w:r>
    </w:p>
    <w:p w14:paraId="34172F72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di essere in possesso della cittadinanza italiana o di uno degli Stati membri dell’Unione Europea o di Paesi terzi con </w:t>
      </w:r>
      <w:proofErr w:type="gramStart"/>
      <w:r w:rsidRPr="002765F3">
        <w:rPr>
          <w:rFonts w:ascii="Segoe UI" w:hAnsi="Segoe UI" w:cs="Segoe UI"/>
          <w:sz w:val="21"/>
          <w:szCs w:val="21"/>
        </w:rPr>
        <w:t>il limiti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di cui all’art. 38 del D.lgs. n. 165/2001;</w:t>
      </w:r>
    </w:p>
    <w:p w14:paraId="7883F86F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godere dei diritti politici e civili negli Stati di appartenenza o di provenienza;</w:t>
      </w:r>
    </w:p>
    <w:p w14:paraId="79DEBA39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avere adeguata conoscenza della lingua italiana (per i candidati con cittadinanza estera);</w:t>
      </w:r>
    </w:p>
    <w:p w14:paraId="709B1F4E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iscritto nelle liste elettorali del Comune di 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ovvero di non essere iscritto o di essere stato cancellato per i seguenti motivi: __________________________________________________________________________________________ ;</w:t>
      </w:r>
    </w:p>
    <w:p w14:paraId="0A0CE442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aver riportato condanne penali e di non avere procedimenti penali pendenti, ovvero di aver riportato le seguenti condanne penali: 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</w:p>
    <w:p w14:paraId="2B9D614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essere stato destituito o dispensato dall0impiego presso un Pubblica Amministrazione;</w:t>
      </w:r>
    </w:p>
    <w:p w14:paraId="4FA92466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essere stato dichiarato decaduto da un impiego statale ai sensi dell’art. 127, comma 1, lettera d), del D.P.R. 10 gennaio 1957, Testo unico degli impiegati civili dello Stato;</w:t>
      </w:r>
    </w:p>
    <w:p w14:paraId="26E64DD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in possesso del seguente titolo di studio, in conformità con quanto previsto dall’art. 2, comma 1, punto 2) del presente bando: _____________________________________</w:t>
      </w:r>
    </w:p>
    <w:p w14:paraId="6C44594A" w14:textId="77777777" w:rsidR="002765F3" w:rsidRPr="002765F3" w:rsidRDefault="002765F3" w:rsidP="002765F3">
      <w:pPr>
        <w:pStyle w:val="ListParagraph"/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(indicare il titolo conseguito, la data di conseguimento, la votazione riportata e l’istituto scolastico che lo ha rilasciato); in caso di equipollenza indicare l’eventuale provvedimento di riconoscimento con uno dei titoli richiesti dal presente bando);</w:t>
      </w:r>
    </w:p>
    <w:p w14:paraId="15224A38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in possesso del requisito previsto dall’art. 2, comma 1, punto 3) del presente bando: _________________________________________________________________________________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</w:p>
    <w:p w14:paraId="5F861431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avere adeguata conoscenza della lingua inglese di livello __________________________</w:t>
      </w:r>
      <w:proofErr w:type="gramStart"/>
      <w:r w:rsidRPr="002765F3">
        <w:rPr>
          <w:rFonts w:ascii="Segoe UI" w:eastAsiaTheme="majorEastAsia" w:hAnsi="Segoe UI" w:cs="Segoe UI"/>
          <w:bCs/>
          <w:sz w:val="21"/>
          <w:szCs w:val="21"/>
        </w:rPr>
        <w:t>_ ;</w:t>
      </w:r>
      <w:proofErr w:type="gramEnd"/>
    </w:p>
    <w:p w14:paraId="35C19170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possedere adeguata conoscenza di strumenti di informatica di base;</w:t>
      </w:r>
    </w:p>
    <w:p w14:paraId="5DF55645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possedere adeguata conoscenza della lingua italiana (solo per i cittadini stranieri);</w:t>
      </w:r>
    </w:p>
    <w:p w14:paraId="27FB7414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di necessitare, ai sensi dell’art. 20 della </w:t>
      </w:r>
      <w:r w:rsidRPr="002765F3">
        <w:rPr>
          <w:rFonts w:ascii="Segoe UI" w:hAnsi="Segoe UI" w:cs="Segoe UI"/>
          <w:sz w:val="21"/>
          <w:szCs w:val="21"/>
        </w:rPr>
        <w:t xml:space="preserve">Legge 5 febbraio 1992, n. 104, cd. “Legge quadro per l’assistenza, l’integrazione sociale ed i diritti delle persone portatrici di handicap” e </w:t>
      </w:r>
      <w:proofErr w:type="spellStart"/>
      <w:r w:rsidRPr="002765F3">
        <w:rPr>
          <w:rFonts w:ascii="Segoe UI" w:hAnsi="Segoe UI" w:cs="Segoe UI"/>
          <w:color w:val="000000"/>
          <w:sz w:val="21"/>
          <w:szCs w:val="21"/>
        </w:rPr>
        <w:t>ss.mm.ii</w:t>
      </w:r>
      <w:proofErr w:type="spellEnd"/>
      <w:r w:rsidRPr="002765F3">
        <w:rPr>
          <w:rFonts w:ascii="Segoe UI" w:hAnsi="Segoe UI" w:cs="Segoe UI"/>
          <w:color w:val="000000"/>
          <w:sz w:val="21"/>
          <w:szCs w:val="21"/>
        </w:rPr>
        <w:t xml:space="preserve">., di particolari ausili ed eventuali tempi aggiuntivi, attestati da idonea documentazione rilasciata da struttura sanitaria abilitata allegata alla domanda di partecipazione (indicare </w:t>
      </w:r>
      <w:r w:rsidRPr="002765F3">
        <w:rPr>
          <w:rFonts w:ascii="Segoe UI" w:hAnsi="Segoe UI" w:cs="Segoe UI"/>
          <w:sz w:val="21"/>
          <w:szCs w:val="21"/>
        </w:rPr>
        <w:t>gli elementi essenziali a consentire al Centro Fermi di predisporre i mezzi e gli strumenti adeguati a garantire una regolare partecipazione alla procedura selettiva)</w:t>
      </w:r>
      <w:r w:rsidRPr="002765F3">
        <w:rPr>
          <w:rFonts w:ascii="Segoe UI" w:eastAsiaTheme="majorEastAsia" w:hAnsi="Segoe UI" w:cs="Segoe UI"/>
          <w:bCs/>
          <w:sz w:val="21"/>
          <w:szCs w:val="21"/>
        </w:rPr>
        <w:t>;</w:t>
      </w:r>
    </w:p>
    <w:p w14:paraId="74A0E307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di possedere l’idoneità fisica all’impiego continuato ed incondizionato per il quale si concorre (l’Amministrazione può disporre accertamenti ai sensi dell’art. 41 </w:t>
      </w:r>
      <w:proofErr w:type="gramStart"/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del  </w:t>
      </w:r>
      <w:proofErr w:type="spellStart"/>
      <w:r w:rsidRPr="002765F3">
        <w:rPr>
          <w:rFonts w:ascii="Segoe UI" w:eastAsiaTheme="majorEastAsia" w:hAnsi="Segoe UI" w:cs="Segoe UI"/>
          <w:bCs/>
          <w:sz w:val="21"/>
          <w:szCs w:val="21"/>
        </w:rPr>
        <w:t>D</w:t>
      </w:r>
      <w:proofErr w:type="gramEnd"/>
      <w:r w:rsidRPr="002765F3">
        <w:rPr>
          <w:rFonts w:ascii="Segoe UI" w:eastAsiaTheme="majorEastAsia" w:hAnsi="Segoe UI" w:cs="Segoe UI"/>
          <w:bCs/>
          <w:sz w:val="21"/>
          <w:szCs w:val="21"/>
        </w:rPr>
        <w:t>.Lgs.</w:t>
      </w:r>
      <w:proofErr w:type="spellEnd"/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  9 aprile 2008, n. 81;</w:t>
      </w:r>
    </w:p>
    <w:p w14:paraId="5B32737C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trovarsi, nei confronti degli obblighi di leva, nella seguente posizione: _________________________________________________ (solo per i candidati di sesso maschile);</w:t>
      </w:r>
    </w:p>
    <w:p w14:paraId="39854446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di manifestare il proprio consenso al trattamento dei dati personali ai soli scopi necessari al regolare espletamento della procedura selettiva </w:t>
      </w:r>
      <w:proofErr w:type="gramStart"/>
      <w:r w:rsidRPr="002765F3">
        <w:rPr>
          <w:rFonts w:ascii="Segoe UI" w:hAnsi="Segoe UI" w:cs="Segoe UI"/>
          <w:sz w:val="21"/>
          <w:szCs w:val="21"/>
        </w:rPr>
        <w:t>di  cui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al presente bando ai sensi dell’art. 13 del </w:t>
      </w:r>
      <w:proofErr w:type="spellStart"/>
      <w:r w:rsidRPr="002765F3">
        <w:rPr>
          <w:rFonts w:ascii="Segoe UI" w:hAnsi="Segoe UI" w:cs="Segoe UI"/>
          <w:sz w:val="21"/>
          <w:szCs w:val="21"/>
        </w:rPr>
        <w:t>D.Lgs.</w:t>
      </w:r>
      <w:proofErr w:type="spellEnd"/>
      <w:r w:rsidRPr="002765F3">
        <w:rPr>
          <w:rFonts w:ascii="Segoe UI" w:hAnsi="Segoe UI" w:cs="Segoe UI"/>
          <w:sz w:val="21"/>
          <w:szCs w:val="21"/>
        </w:rPr>
        <w:t xml:space="preserve"> n. 196/2003;</w:t>
      </w:r>
    </w:p>
    <w:p w14:paraId="4898FE4E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a conoscenza di tutte le disposizioni contenute nel presente bando e di accettarle senza riserve;</w:t>
      </w:r>
    </w:p>
    <w:p w14:paraId="3060DE1D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lastRenderedPageBreak/>
        <w:t>che tutte le eventuali comunicazioni siano inviate al seguente recapito (riportare solo se diverso da quello riportato in precedenza): ________________________________________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.</w:t>
      </w:r>
      <w:proofErr w:type="gramEnd"/>
    </w:p>
    <w:p w14:paraId="0F35C7F8" w14:textId="77777777" w:rsid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1D4528DF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Data __ / __ / ________</w:t>
      </w:r>
    </w:p>
    <w:p w14:paraId="013DBA33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FIRMA LEGGIBILE</w:t>
      </w:r>
    </w:p>
    <w:p w14:paraId="381CD912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</w:p>
    <w:p w14:paraId="45C05744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_______________________________________</w:t>
      </w:r>
    </w:p>
    <w:p w14:paraId="7EE094D4" w14:textId="77777777" w:rsidR="005976E1" w:rsidRPr="002765F3" w:rsidRDefault="005976E1">
      <w:pPr>
        <w:rPr>
          <w:sz w:val="21"/>
          <w:szCs w:val="21"/>
        </w:rPr>
      </w:pPr>
    </w:p>
    <w:sectPr w:rsidR="005976E1" w:rsidRPr="002765F3" w:rsidSect="00380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361" w:left="1418" w:header="426" w:footer="5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30A2" w14:textId="77777777" w:rsidR="002D5282" w:rsidRDefault="002D5282">
      <w:r>
        <w:separator/>
      </w:r>
    </w:p>
  </w:endnote>
  <w:endnote w:type="continuationSeparator" w:id="0">
    <w:p w14:paraId="32FC9119" w14:textId="77777777" w:rsidR="002D5282" w:rsidRDefault="002D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FC59" w14:textId="77777777" w:rsidR="00935FFA" w:rsidRDefault="002765F3" w:rsidP="000C4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0C4C9" w14:textId="77777777" w:rsidR="00935FFA" w:rsidRDefault="002D5282" w:rsidP="0079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18AA" w14:textId="77777777" w:rsidR="0038029A" w:rsidRDefault="002D5282" w:rsidP="007914CC">
    <w:pPr>
      <w:pStyle w:val="Footer"/>
      <w:ind w:right="360"/>
      <w:rPr>
        <w:color w:val="44546A" w:themeColor="text2"/>
        <w:sz w:val="20"/>
      </w:rPr>
    </w:pPr>
  </w:p>
  <w:p w14:paraId="54FF036E" w14:textId="77777777" w:rsidR="00935FF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Museo Storico della Fisica e Centro Studi e Ricerche “Enrico Fermi”</w:t>
    </w:r>
  </w:p>
  <w:p w14:paraId="56336C59" w14:textId="77777777" w:rsidR="0038029A" w:rsidRPr="0038029A" w:rsidRDefault="002765F3" w:rsidP="0038029A">
    <w:pPr>
      <w:pStyle w:val="Footer"/>
      <w:framePr w:wrap="around" w:vAnchor="text" w:hAnchor="margin" w:xAlign="right" w:y="53"/>
      <w:rPr>
        <w:rStyle w:val="PageNumber"/>
        <w:rFonts w:ascii="Segoe UI" w:hAnsi="Segoe UI" w:cs="Segoe UI"/>
        <w:b/>
        <w:color w:val="44546A" w:themeColor="text2"/>
        <w:sz w:val="16"/>
      </w:rPr>
    </w:pP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begin"/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instrText xml:space="preserve">PAGE  </w:instrTex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separate"/>
    </w:r>
    <w:r w:rsidR="00841E87">
      <w:rPr>
        <w:rStyle w:val="PageNumber"/>
        <w:rFonts w:ascii="Segoe UI" w:hAnsi="Segoe UI" w:cs="Segoe UI"/>
        <w:b/>
        <w:noProof/>
        <w:color w:val="44546A" w:themeColor="text2"/>
        <w:sz w:val="16"/>
      </w:rPr>
      <w:t>2</w: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end"/>
    </w:r>
  </w:p>
  <w:p w14:paraId="0DD086ED" w14:textId="77777777" w:rsidR="008D716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c/o Compendio del Viminale, Piazza del Viminale n. 1 – 00184 Roma</w:t>
    </w:r>
  </w:p>
  <w:p w14:paraId="13D4D77D" w14:textId="77777777" w:rsidR="008D716A" w:rsidRPr="002765F3" w:rsidRDefault="002765F3" w:rsidP="0038029A">
    <w:pPr>
      <w:pStyle w:val="Footer"/>
      <w:ind w:right="360"/>
      <w:rPr>
        <w:b/>
        <w:color w:val="44546A" w:themeColor="text2"/>
        <w:sz w:val="16"/>
        <w:lang w:val="en-GB"/>
      </w:rPr>
    </w:pPr>
    <w:r w:rsidRPr="002765F3">
      <w:rPr>
        <w:b/>
        <w:color w:val="44546A" w:themeColor="text2"/>
        <w:sz w:val="16"/>
        <w:lang w:val="en-GB"/>
      </w:rPr>
      <w:t>tel. +39 06 48930743 fax +39 06 48907869</w:t>
    </w:r>
  </w:p>
  <w:p w14:paraId="675BA263" w14:textId="77777777" w:rsidR="008D716A" w:rsidRPr="002765F3" w:rsidRDefault="002D5282" w:rsidP="0038029A">
    <w:pPr>
      <w:pStyle w:val="Footer"/>
      <w:ind w:right="360"/>
      <w:rPr>
        <w:b/>
        <w:color w:val="44546A" w:themeColor="text2"/>
        <w:sz w:val="16"/>
        <w:lang w:val="en-GB"/>
      </w:rPr>
    </w:pPr>
    <w:hyperlink r:id="rId1" w:history="1">
      <w:r w:rsidR="002765F3" w:rsidRPr="002765F3">
        <w:rPr>
          <w:rStyle w:val="Hyperlink"/>
          <w:b/>
          <w:color w:val="44546A" w:themeColor="text2"/>
          <w:sz w:val="16"/>
          <w:lang w:val="en-GB"/>
        </w:rPr>
        <w:t>www.centrofermi.it</w:t>
      </w:r>
    </w:hyperlink>
    <w:r w:rsidR="002765F3" w:rsidRPr="002765F3">
      <w:rPr>
        <w:b/>
        <w:color w:val="44546A" w:themeColor="text2"/>
        <w:sz w:val="16"/>
        <w:lang w:val="en-GB"/>
      </w:rPr>
      <w:t xml:space="preserve">    segreteria@centrofermi.it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FAF" w14:textId="77777777" w:rsidR="0038029A" w:rsidRDefault="002D5282" w:rsidP="0038029A">
    <w:pPr>
      <w:pStyle w:val="Footer"/>
      <w:ind w:right="360"/>
      <w:rPr>
        <w:color w:val="44546A" w:themeColor="text2"/>
        <w:sz w:val="20"/>
      </w:rPr>
    </w:pPr>
  </w:p>
  <w:p w14:paraId="1C46C691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Museo Storico della Fisica e Centro Studi e Ricerche “Enrico Fermi”</w:t>
    </w:r>
  </w:p>
  <w:p w14:paraId="623C61EB" w14:textId="77777777" w:rsidR="0038029A" w:rsidRPr="0038029A" w:rsidRDefault="002765F3" w:rsidP="0038029A">
    <w:pPr>
      <w:pStyle w:val="Footer"/>
      <w:framePr w:wrap="around" w:vAnchor="text" w:hAnchor="margin" w:xAlign="right" w:y="53"/>
      <w:rPr>
        <w:rStyle w:val="PageNumber"/>
        <w:rFonts w:ascii="Segoe UI" w:hAnsi="Segoe UI" w:cs="Segoe UI"/>
        <w:b/>
        <w:color w:val="44546A" w:themeColor="text2"/>
        <w:sz w:val="16"/>
      </w:rPr>
    </w:pP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begin"/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instrText xml:space="preserve">PAGE  </w:instrTex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separate"/>
    </w:r>
    <w:r w:rsidR="00841E87">
      <w:rPr>
        <w:rStyle w:val="PageNumber"/>
        <w:rFonts w:ascii="Segoe UI" w:hAnsi="Segoe UI" w:cs="Segoe UI"/>
        <w:b/>
        <w:noProof/>
        <w:color w:val="44546A" w:themeColor="text2"/>
        <w:sz w:val="16"/>
      </w:rPr>
      <w:t>1</w: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end"/>
    </w:r>
  </w:p>
  <w:p w14:paraId="41856BE2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c/o Compendio del Viminale, Piazza del Viminale n. 1 – 00184 Roma</w:t>
    </w:r>
  </w:p>
  <w:p w14:paraId="36888C14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  <w:lang w:val="en-GB"/>
      </w:rPr>
    </w:pPr>
    <w:r w:rsidRPr="0038029A">
      <w:rPr>
        <w:b/>
        <w:color w:val="44546A" w:themeColor="text2"/>
        <w:sz w:val="16"/>
        <w:lang w:val="en-GB"/>
      </w:rPr>
      <w:t>tel. +39 06 48930743 fax +39 06 48907869</w:t>
    </w:r>
  </w:p>
  <w:p w14:paraId="2F729FFA" w14:textId="77777777" w:rsidR="0038029A" w:rsidRPr="0038029A" w:rsidRDefault="002D5282" w:rsidP="0038029A">
    <w:pPr>
      <w:pStyle w:val="Footer"/>
      <w:ind w:right="360"/>
      <w:rPr>
        <w:b/>
        <w:color w:val="44546A" w:themeColor="text2"/>
        <w:sz w:val="16"/>
        <w:lang w:val="en-GB"/>
      </w:rPr>
    </w:pPr>
    <w:hyperlink r:id="rId1" w:history="1">
      <w:r w:rsidR="002765F3" w:rsidRPr="0038029A">
        <w:rPr>
          <w:rStyle w:val="Hyperlink"/>
          <w:b/>
          <w:color w:val="44546A" w:themeColor="text2"/>
          <w:sz w:val="16"/>
          <w:lang w:val="en-GB"/>
        </w:rPr>
        <w:t>www.centrofermi.it</w:t>
      </w:r>
    </w:hyperlink>
    <w:r w:rsidR="002765F3" w:rsidRPr="0038029A">
      <w:rPr>
        <w:b/>
        <w:color w:val="44546A" w:themeColor="text2"/>
        <w:sz w:val="16"/>
        <w:lang w:val="en-GB"/>
      </w:rPr>
      <w:t xml:space="preserve">    segreteria@centrofermi.it</w:t>
    </w:r>
  </w:p>
  <w:p w14:paraId="5B7002F3" w14:textId="77777777" w:rsidR="0038029A" w:rsidRPr="0038029A" w:rsidRDefault="002D5282" w:rsidP="0038029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8129" w14:textId="77777777" w:rsidR="002D5282" w:rsidRDefault="002D5282">
      <w:r>
        <w:separator/>
      </w:r>
    </w:p>
  </w:footnote>
  <w:footnote w:type="continuationSeparator" w:id="0">
    <w:p w14:paraId="1B6D2C6A" w14:textId="77777777" w:rsidR="002D5282" w:rsidRDefault="002D5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E642" w14:textId="77777777" w:rsidR="00841E87" w:rsidRDefault="00841E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28BC" w14:textId="77777777" w:rsidR="00B93C88" w:rsidRDefault="002D5282" w:rsidP="007E2425">
    <w:pPr>
      <w:pStyle w:val="Header"/>
      <w:jc w:val="right"/>
    </w:pPr>
  </w:p>
  <w:p w14:paraId="6FAA8FDB" w14:textId="77777777" w:rsidR="00935FFA" w:rsidRDefault="002765F3" w:rsidP="007E242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F8AC8D5" wp14:editId="3A477F20">
          <wp:simplePos x="0" y="0"/>
          <wp:positionH relativeFrom="column">
            <wp:posOffset>-228600</wp:posOffset>
          </wp:positionH>
          <wp:positionV relativeFrom="paragraph">
            <wp:posOffset>58420</wp:posOffset>
          </wp:positionV>
          <wp:extent cx="1446530" cy="660400"/>
          <wp:effectExtent l="0" t="0" r="1270" b="0"/>
          <wp:wrapSquare wrapText="bothSides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DC369" w14:textId="77777777" w:rsidR="00B93C88" w:rsidRDefault="002D5282" w:rsidP="007E2425">
    <w:pPr>
      <w:pStyle w:val="Header"/>
      <w:jc w:val="right"/>
    </w:pPr>
  </w:p>
  <w:p w14:paraId="111E80EB" w14:textId="77777777" w:rsidR="00B93C88" w:rsidRDefault="002D5282" w:rsidP="007E2425">
    <w:pPr>
      <w:pStyle w:val="Header"/>
      <w:jc w:val="right"/>
    </w:pPr>
  </w:p>
  <w:p w14:paraId="5A446EE4" w14:textId="77777777" w:rsidR="00B93C88" w:rsidRDefault="002D5282" w:rsidP="007E2425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A95A" w14:textId="77777777" w:rsidR="00935FFA" w:rsidRDefault="002765F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3E4D041" wp14:editId="5C164173">
          <wp:simplePos x="0" y="0"/>
          <wp:positionH relativeFrom="column">
            <wp:posOffset>-455930</wp:posOffset>
          </wp:positionH>
          <wp:positionV relativeFrom="paragraph">
            <wp:posOffset>137795</wp:posOffset>
          </wp:positionV>
          <wp:extent cx="2054225" cy="938530"/>
          <wp:effectExtent l="0" t="0" r="3175" b="127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938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C79"/>
    <w:multiLevelType w:val="hybridMultilevel"/>
    <w:tmpl w:val="C400BB5E"/>
    <w:lvl w:ilvl="0" w:tplc="BC580120">
      <w:start w:val="1"/>
      <w:numFmt w:val="decimal"/>
      <w:lvlText w:val="%1."/>
      <w:lvlJc w:val="left"/>
      <w:pPr>
        <w:ind w:left="720" w:hanging="360"/>
      </w:pPr>
      <w:rPr>
        <w:b/>
        <w:color w:val="44546A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3"/>
    <w:rsid w:val="002765F3"/>
    <w:rsid w:val="002D5282"/>
    <w:rsid w:val="005976E1"/>
    <w:rsid w:val="007C2A9F"/>
    <w:rsid w:val="007E7EFC"/>
    <w:rsid w:val="00841E87"/>
    <w:rsid w:val="00B12CF9"/>
    <w:rsid w:val="00B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B303"/>
  <w15:chartTrackingRefBased/>
  <w15:docId w15:val="{89CB0A71-8932-4043-A8FF-3E6003D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F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6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F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765F3"/>
  </w:style>
  <w:style w:type="character" w:styleId="Hyperlink">
    <w:name w:val="Hyperlink"/>
    <w:basedOn w:val="DefaultParagraphFont"/>
    <w:uiPriority w:val="99"/>
    <w:unhideWhenUsed/>
    <w:rsid w:val="002765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ferm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fer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4522</Characters>
  <Application>Microsoft Macintosh Word</Application>
  <DocSecurity>0</DocSecurity>
  <Lines>90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Santarelli</dc:creator>
  <cp:keywords/>
  <dc:description/>
  <cp:lastModifiedBy>Fabrizio Coccetti</cp:lastModifiedBy>
  <cp:revision>4</cp:revision>
  <dcterms:created xsi:type="dcterms:W3CDTF">2016-07-08T11:40:00Z</dcterms:created>
  <dcterms:modified xsi:type="dcterms:W3CDTF">2016-07-10T11:54:00Z</dcterms:modified>
</cp:coreProperties>
</file>