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UNIVERSITÀ DI CAMERINO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Concorso per l’ammissione al XXVIII ciclo dei corsi di dottorato di ricerca attivati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dalla School of Advanced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Studies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- Scuola Internazionale di Dottorato.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IL RETTORE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Visto </w:t>
      </w:r>
      <w:r>
        <w:rPr>
          <w:rFonts w:ascii="Tahoma" w:hAnsi="Tahoma" w:cs="Tahoma"/>
          <w:sz w:val="20"/>
          <w:szCs w:val="20"/>
        </w:rPr>
        <w:t>il D.P.R. 11 luglio 1980, n. 382;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Visto </w:t>
      </w:r>
      <w:r>
        <w:rPr>
          <w:rFonts w:ascii="Tahoma" w:hAnsi="Tahoma" w:cs="Tahoma"/>
          <w:sz w:val="20"/>
          <w:szCs w:val="20"/>
        </w:rPr>
        <w:t>la legge 3 luglio 1998, n. 210, in particolare l’art. 4;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Visto </w:t>
      </w:r>
      <w:r>
        <w:rPr>
          <w:rFonts w:ascii="Tahoma" w:hAnsi="Tahoma" w:cs="Tahoma"/>
          <w:sz w:val="20"/>
          <w:szCs w:val="20"/>
        </w:rPr>
        <w:t>il D.M. 30 aprile 1999, n. 224;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Vista </w:t>
      </w:r>
      <w:r>
        <w:rPr>
          <w:rFonts w:ascii="Tahoma" w:hAnsi="Tahoma" w:cs="Tahoma"/>
          <w:sz w:val="20"/>
          <w:szCs w:val="20"/>
        </w:rPr>
        <w:t>la legge n. 240 del 30/12/2010 ed in particolare l’Art.19;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Vista </w:t>
      </w:r>
      <w:r>
        <w:rPr>
          <w:rFonts w:ascii="Tahoma" w:hAnsi="Tahoma" w:cs="Tahoma"/>
          <w:sz w:val="20"/>
          <w:szCs w:val="20"/>
        </w:rPr>
        <w:t xml:space="preserve">la circolare MIUR 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 640 del 14/03/2011;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Visto </w:t>
      </w:r>
      <w:r>
        <w:rPr>
          <w:rFonts w:ascii="Tahoma" w:hAnsi="Tahoma" w:cs="Tahoma"/>
          <w:sz w:val="20"/>
          <w:szCs w:val="20"/>
        </w:rPr>
        <w:t>lo Statuto di Ateneo, emanato con D.R. n. 148 del 25/02/2009;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Vista </w:t>
      </w:r>
      <w:r>
        <w:rPr>
          <w:rFonts w:ascii="Tahoma" w:hAnsi="Tahoma" w:cs="Tahoma"/>
          <w:sz w:val="20"/>
          <w:szCs w:val="20"/>
        </w:rPr>
        <w:t>l’adozione della Carta Europea dei Ricercatori e Codice di Condotta per loro assunzione 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l’adozione della strategia risorse umane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Visto </w:t>
      </w:r>
      <w:r>
        <w:rPr>
          <w:rFonts w:ascii="Tahoma" w:hAnsi="Tahoma" w:cs="Tahoma"/>
          <w:sz w:val="20"/>
          <w:szCs w:val="20"/>
        </w:rPr>
        <w:t>il Regolamento di Ateneo in materia di Dottorati di ricerca, emanato con D.R. n. 459 del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18/04/2005 e successive modifiche;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Richiamato </w:t>
      </w:r>
      <w:r>
        <w:rPr>
          <w:rFonts w:ascii="Tahoma" w:hAnsi="Tahoma" w:cs="Tahoma"/>
          <w:sz w:val="20"/>
          <w:szCs w:val="20"/>
        </w:rPr>
        <w:t>l’Accordo di programma stipulato tra il MIUR, la Provincia di Macerata, l’Università degli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studi di Camerino e l’Università degli studi di Macerata in data 11/02/2010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Vista </w:t>
      </w:r>
      <w:r>
        <w:rPr>
          <w:rFonts w:ascii="Tahoma" w:hAnsi="Tahoma" w:cs="Tahoma"/>
          <w:sz w:val="20"/>
          <w:szCs w:val="20"/>
        </w:rPr>
        <w:t>l’assegnazione DM 198/03 finalizzata al dottorato XXVIII ciclo (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 MIUR 339 e 339/bis del 16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febbraio 2012);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Vista </w:t>
      </w:r>
      <w:r>
        <w:rPr>
          <w:rFonts w:ascii="Tahoma" w:hAnsi="Tahoma" w:cs="Tahoma"/>
          <w:sz w:val="20"/>
          <w:szCs w:val="20"/>
        </w:rPr>
        <w:t xml:space="preserve">l’assegnazione borse di studio </w:t>
      </w:r>
      <w:proofErr w:type="spellStart"/>
      <w:r>
        <w:rPr>
          <w:rFonts w:ascii="Tahoma" w:hAnsi="Tahoma" w:cs="Tahoma"/>
          <w:sz w:val="20"/>
          <w:szCs w:val="20"/>
        </w:rPr>
        <w:t>post-lauream</w:t>
      </w:r>
      <w:proofErr w:type="spellEnd"/>
      <w:r>
        <w:rPr>
          <w:rFonts w:ascii="Tahoma" w:hAnsi="Tahoma" w:cs="Tahoma"/>
          <w:sz w:val="20"/>
          <w:szCs w:val="20"/>
        </w:rPr>
        <w:t xml:space="preserve"> 2012 (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 MIUR 901 del 19 aprile 2012);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Visto </w:t>
      </w:r>
      <w:r>
        <w:rPr>
          <w:rFonts w:ascii="Tahoma" w:hAnsi="Tahoma" w:cs="Tahoma"/>
          <w:sz w:val="20"/>
          <w:szCs w:val="20"/>
        </w:rPr>
        <w:t xml:space="preserve">il Protocollo di Intesa tra Regione Marche e le Università delle Marche, Reg. </w:t>
      </w:r>
      <w:proofErr w:type="spellStart"/>
      <w:r>
        <w:rPr>
          <w:rFonts w:ascii="Tahoma" w:hAnsi="Tahoma" w:cs="Tahoma"/>
          <w:sz w:val="20"/>
          <w:szCs w:val="20"/>
        </w:rPr>
        <w:t>Int</w:t>
      </w:r>
      <w:proofErr w:type="spellEnd"/>
      <w:r>
        <w:rPr>
          <w:rFonts w:ascii="Tahoma" w:hAnsi="Tahoma" w:cs="Tahoma"/>
          <w:sz w:val="20"/>
          <w:szCs w:val="20"/>
        </w:rPr>
        <w:t>. N. 16336 del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21/06/2012;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Vista </w:t>
      </w:r>
      <w:r>
        <w:rPr>
          <w:rFonts w:ascii="Tahoma" w:hAnsi="Tahoma" w:cs="Tahoma"/>
          <w:sz w:val="20"/>
          <w:szCs w:val="20"/>
        </w:rPr>
        <w:t>la delibera del Consiglio di Scuola Internazionale di Dottorato, nella seduta n. 41 del 21/06/2012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􀁸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D’intesa </w:t>
      </w:r>
      <w:r>
        <w:rPr>
          <w:rFonts w:ascii="Tahoma" w:hAnsi="Tahoma" w:cs="Tahoma"/>
          <w:sz w:val="20"/>
          <w:szCs w:val="20"/>
        </w:rPr>
        <w:t>con il Rettore dell’Università di Macerata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Decreta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Art. 1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E’ indetto il concorso per l’ammissione al XXVIII ciclo dei corsi di dottorato di ricerca attivati dalla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 xml:space="preserve">School of Advanced </w:t>
      </w:r>
      <w:proofErr w:type="spellStart"/>
      <w:r>
        <w:rPr>
          <w:rFonts w:ascii="Tahoma" w:hAnsi="Tahoma" w:cs="Tahoma"/>
          <w:sz w:val="21"/>
          <w:szCs w:val="21"/>
        </w:rPr>
        <w:t>Studies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- Scuola Internazionale di Dottorato dell’Università di Camerino (da qui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denominata SAS) nelle seguenti aree di ricerca e nei rispettivi curricula: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  <w:lang w:val="en-US"/>
        </w:rPr>
      </w:pPr>
      <w:r w:rsidRPr="00D720CB">
        <w:rPr>
          <w:rFonts w:ascii="Tahoma-Bold" w:hAnsi="Tahoma-Bold" w:cs="Tahoma-Bold"/>
          <w:b/>
          <w:bCs/>
          <w:sz w:val="20"/>
          <w:szCs w:val="20"/>
          <w:lang w:val="en-US"/>
        </w:rPr>
        <w:t>a) Chemical and Pharmaceutical Sciences and Biotechnology: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1) Chemical Sciences;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2) Pharmaceutical Sciences;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  <w:lang w:val="en-US"/>
        </w:rPr>
      </w:pPr>
      <w:r w:rsidRPr="00D720CB">
        <w:rPr>
          <w:rFonts w:ascii="Tahoma-Bold" w:hAnsi="Tahoma-Bold" w:cs="Tahoma-Bold"/>
          <w:b/>
          <w:bCs/>
          <w:sz w:val="20"/>
          <w:szCs w:val="20"/>
          <w:lang w:val="en-US"/>
        </w:rPr>
        <w:t>b) Law, Economy and Society: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1) Civil Law and Constitutional Legality;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2) Economic development: analysis, policy, and theory (</w:t>
      </w:r>
      <w:proofErr w:type="spellStart"/>
      <w:r w:rsidRPr="00D720CB">
        <w:rPr>
          <w:rFonts w:ascii="Tahoma" w:hAnsi="Tahoma" w:cs="Tahoma"/>
          <w:sz w:val="20"/>
          <w:szCs w:val="20"/>
          <w:lang w:val="en-US"/>
        </w:rPr>
        <w:t>interateneo</w:t>
      </w:r>
      <w:proofErr w:type="spellEnd"/>
      <w:r w:rsidRPr="00D720CB">
        <w:rPr>
          <w:rFonts w:ascii="Tahoma" w:hAnsi="Tahoma" w:cs="Tahoma"/>
          <w:sz w:val="20"/>
          <w:szCs w:val="20"/>
          <w:lang w:val="en-US"/>
        </w:rPr>
        <w:t xml:space="preserve"> con </w:t>
      </w:r>
      <w:proofErr w:type="spellStart"/>
      <w:r w:rsidRPr="00D720CB">
        <w:rPr>
          <w:rFonts w:ascii="Tahoma" w:hAnsi="Tahoma" w:cs="Tahoma"/>
          <w:sz w:val="20"/>
          <w:szCs w:val="20"/>
          <w:lang w:val="en-US"/>
        </w:rPr>
        <w:t>Universita</w:t>
      </w:r>
      <w:proofErr w:type="spellEnd"/>
      <w:r w:rsidRPr="00D720CB">
        <w:rPr>
          <w:rFonts w:ascii="Tahoma" w:hAnsi="Tahoma" w:cs="Tahoma"/>
          <w:sz w:val="20"/>
          <w:szCs w:val="20"/>
          <w:lang w:val="en-US"/>
        </w:rPr>
        <w:t xml:space="preserve">’ di </w:t>
      </w:r>
      <w:proofErr w:type="spellStart"/>
      <w:r w:rsidRPr="00D720CB">
        <w:rPr>
          <w:rFonts w:ascii="Tahoma" w:hAnsi="Tahoma" w:cs="Tahoma"/>
          <w:sz w:val="20"/>
          <w:szCs w:val="20"/>
          <w:lang w:val="en-US"/>
        </w:rPr>
        <w:t>Macerata</w:t>
      </w:r>
      <w:proofErr w:type="spellEnd"/>
      <w:r w:rsidRPr="00D720CB">
        <w:rPr>
          <w:rFonts w:ascii="Tahoma" w:hAnsi="Tahoma" w:cs="Tahoma"/>
          <w:sz w:val="20"/>
          <w:szCs w:val="20"/>
          <w:lang w:val="en-US"/>
        </w:rPr>
        <w:t>);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3) Fundamental Rights in the Global Society;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4) Public Services;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5) Social Sciences on Work and Legality;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-Bold" w:hAnsi="Tahoma-Bold" w:cs="Tahoma-Bold"/>
          <w:b/>
          <w:bCs/>
          <w:sz w:val="20"/>
          <w:szCs w:val="20"/>
          <w:lang w:val="en-US"/>
        </w:rPr>
        <w:t>c) Life Sciences and Public Health</w:t>
      </w:r>
      <w:r w:rsidRPr="00D720CB">
        <w:rPr>
          <w:rFonts w:ascii="Tahoma" w:hAnsi="Tahoma" w:cs="Tahoma"/>
          <w:sz w:val="20"/>
          <w:szCs w:val="20"/>
          <w:lang w:val="en-US"/>
        </w:rPr>
        <w:t>: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1) Ageing and Nutrition;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2) Molecular Biology, Biochemistry and Biotechnology;</w:t>
      </w:r>
    </w:p>
    <w:p w:rsidR="00D720CB" w:rsidRPr="00D720CB" w:rsidRDefault="00D720CB" w:rsidP="00D720CB">
      <w:pPr>
        <w:rPr>
          <w:rFonts w:ascii="Tahoma" w:hAnsi="Tahoma" w:cs="Tahoma"/>
          <w:color w:val="000000"/>
          <w:sz w:val="19"/>
          <w:szCs w:val="19"/>
          <w:lang w:val="en-US"/>
        </w:rPr>
      </w:pPr>
      <w:r w:rsidRPr="00D720CB">
        <w:rPr>
          <w:rFonts w:ascii="Tahoma" w:hAnsi="Tahoma" w:cs="Tahoma"/>
          <w:sz w:val="20"/>
          <w:szCs w:val="20"/>
          <w:lang w:val="en-US"/>
        </w:rPr>
        <w:t>3) Environmental Sciences and Public Health;</w:t>
      </w:r>
      <w:r>
        <w:rPr>
          <w:rFonts w:ascii="Tahoma" w:hAnsi="Tahoma" w:cs="Tahoma"/>
          <w:sz w:val="20"/>
          <w:szCs w:val="20"/>
          <w:lang w:val="en-US"/>
        </w:rPr>
        <w:br/>
      </w:r>
      <w:bookmarkStart w:id="0" w:name="_GoBack"/>
      <w:bookmarkEnd w:id="0"/>
      <w:r w:rsidRPr="00D720CB">
        <w:rPr>
          <w:rFonts w:ascii="Tahoma" w:hAnsi="Tahoma" w:cs="Tahoma"/>
          <w:color w:val="000000"/>
          <w:sz w:val="19"/>
          <w:szCs w:val="19"/>
          <w:lang w:val="en-US"/>
        </w:rPr>
        <w:t>4) Malaria and Human Development;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en-US"/>
        </w:rPr>
      </w:pPr>
      <w:r w:rsidRPr="00D720CB">
        <w:rPr>
          <w:rFonts w:ascii="Tahoma" w:hAnsi="Tahoma" w:cs="Tahoma"/>
          <w:color w:val="000000"/>
          <w:sz w:val="19"/>
          <w:szCs w:val="19"/>
          <w:lang w:val="en-US"/>
        </w:rPr>
        <w:t>5) Veterinary Medical Sciences and Public Health (the Italian degree in Veterinary Medicine or its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en-US"/>
        </w:rPr>
      </w:pPr>
      <w:r w:rsidRPr="00D720CB">
        <w:rPr>
          <w:rFonts w:ascii="Tahoma" w:hAnsi="Tahoma" w:cs="Tahoma"/>
          <w:color w:val="000000"/>
          <w:sz w:val="19"/>
          <w:szCs w:val="19"/>
          <w:lang w:val="en-US"/>
        </w:rPr>
        <w:t>non-Italian equivalent is required for admission);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9"/>
          <w:szCs w:val="19"/>
          <w:lang w:val="en-US"/>
        </w:rPr>
      </w:pPr>
      <w:r w:rsidRPr="00D720CB">
        <w:rPr>
          <w:rFonts w:ascii="Tahoma-Bold" w:hAnsi="Tahoma-Bold" w:cs="Tahoma-Bold"/>
          <w:b/>
          <w:bCs/>
          <w:color w:val="000000"/>
          <w:sz w:val="19"/>
          <w:szCs w:val="19"/>
          <w:lang w:val="en-US"/>
        </w:rPr>
        <w:t>e) Science and Technology:</w:t>
      </w:r>
    </w:p>
    <w:p w:rsidR="00D720CB" w:rsidRP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en-US"/>
        </w:rPr>
      </w:pPr>
      <w:r w:rsidRPr="00D720CB">
        <w:rPr>
          <w:rFonts w:ascii="Tahoma" w:hAnsi="Tahoma" w:cs="Tahoma"/>
          <w:color w:val="000000"/>
          <w:sz w:val="19"/>
          <w:szCs w:val="19"/>
          <w:lang w:val="en-US"/>
        </w:rPr>
        <w:t>1) Information Science and Complex Systems;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Physics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3) Earth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Sciences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 corsi hanno durata triennale e si concludono con la redazione di una tesi originale in lingua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inglese. In aggiunta alle attività direttamente finalizzate alla preparazione della tesi, gli ammessi ai corsi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sono tenuti a partecipare ad attività formative organizzate dalla SAS; sono inoltre incoraggiate esperienze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mobilità intersettoriale, all’esterno dell’Università. Per l’accesso all’esame finale i candidati dovranno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dimostrare di aver trascorso nel triennio almeno sei mesi all’estero in istituzioni abilitate a svolgere attività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ricerca e alta formazione.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Per i migliori tra i candidati ammessi è prevista l’assegnazione di una borsa di studio che può essere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mantenuta per il triennio, previa verifica annuale dei risultati ottenuti. E’ garantito il finanziamento di almeno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25 borse di studio complessive, di cui due borse sono riservate all’area di ricerca Science and Technology,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curriculum in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Physics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perche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’ finanziate dal programma Marie Curie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Actions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—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Initial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Training Networks con il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titolo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cQOM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—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Cavity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Quantum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Optomechanics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cQOM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n.:2960161 e seguiranno le regole di finanziamento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tale programma. Tali borse sono finalizzate allo svolgimento dei seguenti progetti: “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Optomechanics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in 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membrane-in-the-middle setup” e “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Optomechanics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in the strong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coupling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regime” descritti in dettaglio alla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pagina: </w:t>
      </w:r>
      <w:r>
        <w:rPr>
          <w:rFonts w:ascii="Tahoma" w:hAnsi="Tahoma" w:cs="Tahoma"/>
          <w:color w:val="1B1B1B"/>
          <w:sz w:val="23"/>
          <w:szCs w:val="23"/>
        </w:rPr>
        <w:t>http://www.unicam.it/laureati/dottorato/phd_courses.asp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Il numero delle borse potrà aumentare grazie ad accordi e convenzioni con enti pubblici e/o privati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esterni all’Università di Camerino tra cui gli accordi previsti nel Protocollo di Intesa tra Regione Marche e le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Università delle Marche, Reg.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Int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 N. 16336, del 21/06/2012. Le borse di studio saranno attribuite secondo le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procedure di selezione previste dal presente bando. Il numero di borse disponibili sarà indicato nell’apposita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B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sezione del sito web </w:t>
      </w:r>
      <w:r>
        <w:rPr>
          <w:rFonts w:ascii="Tahoma" w:hAnsi="Tahoma" w:cs="Tahoma"/>
          <w:color w:val="1B1B1B"/>
          <w:sz w:val="23"/>
          <w:szCs w:val="23"/>
        </w:rPr>
        <w:t>http://www.unicam.it/laureati/dottorato/index.asp</w:t>
      </w:r>
      <w:r>
        <w:rPr>
          <w:rFonts w:ascii="Tahoma" w:hAnsi="Tahoma" w:cs="Tahoma"/>
          <w:color w:val="1B1B1B"/>
          <w:sz w:val="19"/>
          <w:szCs w:val="19"/>
        </w:rPr>
        <w:t>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Sulla base delle graduatorie di merito saranno resi disponibili ulteriori posti senza fruizione di borsa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 studio; i candidati in questa posizione dovranno indicare se possono ottenere supporto finanziario da enti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pubblici e/o privati diversi dall’Università di Camerino.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9"/>
          <w:szCs w:val="19"/>
        </w:rPr>
      </w:pPr>
      <w:r>
        <w:rPr>
          <w:rFonts w:ascii="Tahoma-Bold" w:hAnsi="Tahoma-Bold" w:cs="Tahoma-Bold"/>
          <w:b/>
          <w:bCs/>
          <w:color w:val="000000"/>
          <w:sz w:val="19"/>
          <w:szCs w:val="19"/>
        </w:rPr>
        <w:t>Art. 2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Possono accedere al dottorato di ricerca, senza discriminazioni di genere, età, religione e nazionalità,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coloro che sono in possesso di diploma di laurea conseguito ai sensi di ordinamenti antecedenti il DM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509/99, di laurea specialistica/magistrale o di analogo titolo accademico conseguito presso Università non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italiane, riconosciuto dalle autorità accademiche. Qualora il titolo non sia già stato riconosciuto, sarà il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Consiglio della SAS a dichiararne l’equipollenza, al solo fine dell’ammissione al Dottorato.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Possono presentare domanda di ammissione anche coloro i quali conseguiranno il titolo di cui al precedente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paragrafo entro il 31 ottobre 2012. In tal caso l’ammissione viene disposta “con riserva” ed il candidato è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tenuto a presentare il certificato di laurea o dichiarazione sostitutiva di atto di notorietà ai sensi dell’art. 47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del D.P.R. n. 445/00, entro il 12 novembre 2012. Per quanto riguarda le due borse riservate all’area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ricerca Science and Technology, curriculum in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Physics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programma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cQOM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i candidati, di ogni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nazionalita’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dovranno negli ultimi 3 anni non avere condotto attività di ricerca in Italia per più di 12 mesi consecutivi alla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data di attivazione della borsa.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9"/>
          <w:szCs w:val="19"/>
        </w:rPr>
      </w:pPr>
      <w:r>
        <w:rPr>
          <w:rFonts w:ascii="Tahoma-Bold" w:hAnsi="Tahoma-Bold" w:cs="Tahoma-Bold"/>
          <w:b/>
          <w:bCs/>
          <w:color w:val="000000"/>
          <w:sz w:val="19"/>
          <w:szCs w:val="19"/>
        </w:rPr>
        <w:t>Art. 3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9"/>
          <w:szCs w:val="19"/>
        </w:rPr>
      </w:pPr>
      <w:r>
        <w:rPr>
          <w:rFonts w:ascii="Tahoma-Bold" w:hAnsi="Tahoma-Bold" w:cs="Tahoma-Bold"/>
          <w:b/>
          <w:bCs/>
          <w:color w:val="000000"/>
          <w:sz w:val="19"/>
          <w:szCs w:val="19"/>
        </w:rPr>
        <w:t>La domanda di ammissione dovrà essere compilata esclusivamente (pena esclusione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9"/>
          <w:szCs w:val="19"/>
        </w:rPr>
      </w:pPr>
      <w:r>
        <w:rPr>
          <w:rFonts w:ascii="Tahoma-Bold" w:hAnsi="Tahoma-Bold" w:cs="Tahoma-Bold"/>
          <w:b/>
          <w:bCs/>
          <w:color w:val="000000"/>
          <w:sz w:val="19"/>
          <w:szCs w:val="19"/>
        </w:rPr>
        <w:t>dalla procedura di selezione/ammissione) sul format accessibile dal sito web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-Bold" w:hAnsi="Tahoma-Bold" w:cs="Tahoma-Bold"/>
          <w:b/>
          <w:bCs/>
          <w:color w:val="1B1B1B"/>
          <w:sz w:val="19"/>
          <w:szCs w:val="19"/>
        </w:rPr>
        <w:t xml:space="preserve">http://www.unicam.it/laureati/dottorato/call.asp </w:t>
      </w:r>
      <w:r>
        <w:rPr>
          <w:rFonts w:ascii="Tahoma-Bold" w:hAnsi="Tahoma-Bold" w:cs="Tahoma-Bold"/>
          <w:b/>
          <w:bCs/>
          <w:color w:val="000000"/>
          <w:sz w:val="19"/>
          <w:szCs w:val="19"/>
        </w:rPr>
        <w:t xml:space="preserve">entro il 15/09/2012. </w:t>
      </w:r>
      <w:r>
        <w:rPr>
          <w:rFonts w:ascii="Tahoma" w:hAnsi="Tahoma" w:cs="Tahoma"/>
          <w:color w:val="000000"/>
          <w:sz w:val="19"/>
          <w:szCs w:val="19"/>
        </w:rPr>
        <w:t>Il candidato dovrà fornire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almeno 3 nominativi di docenti/ricercatori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presenter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che saranno contattati per via telematica dal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personale della SAS al fine di ottenere una lettera di presentazione redatta secondo un format prestabilito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disponibile sul sito web. La lettera di presentazione dovrà pervenire entro il 24/09/2012 e verrà acclusa al</w:t>
      </w:r>
    </w:p>
    <w:p w:rsidR="00D720CB" w:rsidRDefault="00D720CB" w:rsidP="00D720CB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dossier di ogni candidato.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E’ responsabilità del candidato accertarsi che almeno un docente/ricercatore abbia effettuato 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procedura di inserimento della lettera di presentazione. La mancanza di tale lettera è causa di esclusione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dalla procedura di selezione/ammissione.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E’ inoltre causa di esclusione il non aver compilato i campi obbligatori. </w:t>
      </w:r>
      <w:r>
        <w:rPr>
          <w:rFonts w:ascii="Tahoma" w:hAnsi="Tahoma" w:cs="Tahoma"/>
          <w:color w:val="000000"/>
          <w:sz w:val="20"/>
          <w:szCs w:val="20"/>
        </w:rPr>
        <w:t>Non saranno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accettate domande in fac-simile o con allegati in cartaceo.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candidati porranno particolare attenzione alla compilazione dell’ipotesi di programma di ricerca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(redatta preferibilmente in lingua inglese), poiché essa sarà la base principale per la valutazione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dell’attitudine alla ricerca. Si richiama inoltre l’attenzione dei candidati sulla necessità di indicare come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riferimento dei propri interessi scientifici fino a 3 “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research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topics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 tra quelli elencati nel sito web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 xml:space="preserve">http//web.unicam.it/laureati/dottorato/phd_courses.asp, </w:t>
      </w:r>
      <w:r>
        <w:rPr>
          <w:rFonts w:ascii="Tahoma" w:hAnsi="Tahoma" w:cs="Tahoma"/>
          <w:color w:val="000000"/>
          <w:sz w:val="20"/>
          <w:szCs w:val="20"/>
        </w:rPr>
        <w:t xml:space="preserve">in ordine 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priorita’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L’indicazione dei “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research</w:t>
      </w:r>
      <w:proofErr w:type="spellEnd"/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topics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” non è vincolante per l’assegnazione del progetto di ricerca da svolgere durante il corso di dottorato.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Art. 4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Preventivamente, l’ipotesi di programma di ricerca sarà analizzato attraverso un software per il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rilevamento di eventuali infrazioni ascrivibili a plagio; i dossier risultati positivi a questa analisi saranno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esclusi dalla procedura di valutazione.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dossier dei candidati, inclusa la lettera di presentazione, sarà trasmesso a valutatori esterni,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anonimi e indipendenti, individuati sulla base delle loro competenze scientifiche.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Prima della trasmissione, i dossier dei candidati saranno esaminati dal Consiglio della SAS e saranno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esclusi quelli con progetti di ricerca manifestamente inadeguati alla valutazione esterna.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termine della valutazione, sulla base delle votazioni di ciascun valutatore, a ciascun dossier verrà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attribuito un punteggio, su una scala da 1 a 4, il cui peso sul giudizio finale sarà del 60%.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candidati che non avranno raggiunto una valutazione media superiore a 3,0 saranno esclusi dalle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successive fasi di valutazione. L’esito complessivo della prima fase di valutazione sarà pubblicato sul sito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internet </w:t>
      </w:r>
      <w:r>
        <w:rPr>
          <w:rFonts w:ascii="Tahoma" w:hAnsi="Tahoma" w:cs="Tahoma"/>
          <w:color w:val="1B1B1B"/>
          <w:sz w:val="20"/>
          <w:szCs w:val="20"/>
        </w:rPr>
        <w:t xml:space="preserve">http://www.unicam.it/laureati/dottorato/index.asp </w:t>
      </w:r>
      <w:r>
        <w:rPr>
          <w:rFonts w:ascii="Tahoma" w:hAnsi="Tahoma" w:cs="Tahoma"/>
          <w:color w:val="000000"/>
          <w:sz w:val="20"/>
          <w:szCs w:val="20"/>
        </w:rPr>
        <w:t>e ne sarà data comunicazione ad ogni candidato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via e-mail.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candidati che avranno superato la prima fase saranno ammessi alla seconda valutazione, organizzata dal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Collegio dei Docenti di ciascun dottorato di ricerca, attraverso un colloquio con una commissione designata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dallo stesso Collegio. Il colloquio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dovra’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svolgersi per via telematica per non discriminare e/o scoraggiare in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alcun modo i candidati residenti all’estero, secondo procedure tali da assicurare l’identificazione del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candidato. La data del colloquio sarà comunicata ai candidati via e-mail con un preavviso minimo di 10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giorni.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risultati della seconda valutazione avranno un peso del 40% sul giudizio finale. Eventuali discrepanze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dovranno essere adeguatamente motivate.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somma dei punteggi derivanti dalle due valutazioni, pesati secondo le percentuali definite,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produrrà la graduatoria finale che sarà approvata con Decreto Rettorale, previa verifica della regolarità degli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atti, raccolto il parere del Nucleo di Valutazione di Ateneo, e pubblicata sul sito internet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1B1B1B"/>
          <w:sz w:val="24"/>
          <w:szCs w:val="24"/>
        </w:rPr>
        <w:t>http://www.unicam.it/laureati/dottorato/index.asp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Art.5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candidati ammessi ai corsi dovranno inviare, entro il termine perentorio di 15 giorni dalla data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ricevimento della comunicazione di ammissione al corso da parte dell’Ateneo, una dichiarazione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accettazione dell’iscrizione tramite e-mail all’indirizzo </w:t>
      </w:r>
      <w:r>
        <w:rPr>
          <w:rFonts w:ascii="Tahoma" w:hAnsi="Tahoma" w:cs="Tahoma"/>
          <w:color w:val="1B1B1B"/>
          <w:sz w:val="24"/>
          <w:szCs w:val="24"/>
        </w:rPr>
        <w:t>postlaurea@unicam.it</w:t>
      </w:r>
      <w:r>
        <w:rPr>
          <w:rFonts w:ascii="Tahoma" w:hAnsi="Tahoma" w:cs="Tahoma"/>
          <w:color w:val="1B1B1B"/>
          <w:sz w:val="20"/>
          <w:szCs w:val="20"/>
        </w:rPr>
        <w:t>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Prima dell’inizio della frequenza al corso di dottorato, i candidati ammessi dovranno compilare 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domanda di iscrizione, su un modello predisposto dall’Amministrazione universitaria, corredata da fotocopia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del documento di identità e debitamente firmata.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candidati non comunitari, prima dell’inizio della frequenza al corso, oltre alla regolarizzazione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dell’iscrizione dovranno inviare tramite fax (0737/402099 – 0737/403350) o tramite mail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1B1B1B"/>
          <w:sz w:val="20"/>
          <w:szCs w:val="20"/>
        </w:rPr>
        <w:t>postlaurea@unicam.it</w:t>
      </w:r>
      <w:r>
        <w:rPr>
          <w:rFonts w:ascii="Tahoma" w:hAnsi="Tahoma" w:cs="Tahoma"/>
          <w:color w:val="000000"/>
          <w:sz w:val="20"/>
          <w:szCs w:val="20"/>
        </w:rPr>
        <w:t>) i seguenti documenti: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la “dichiarazione di valore” rilasciata dall’Ambasciata/Consolato italiano competente per territorio;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un certificato attestante il titolo posseduto, con la lista degli esami e dei voti conseguiti, tradotto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italiano o inglese e autenticato da un’Ambasciata/Consolato competente per la nazione dell’Università che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ha rilasciato il titolo;</w:t>
      </w:r>
    </w:p>
    <w:p w:rsidR="00D720CB" w:rsidRDefault="00D720CB" w:rsidP="00D720C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una fotocopia del passaporto.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Art. 6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l’attribuzione delle borse di studio è richiesto che il candidato abbia conseguito il titolo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ammissione al dottorato da meno di sei anni alla data di scadenza del bando, elevabili ad otto anni qualora il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candidato abbia frequentato anche una Scuola di Specializzazione e di un ulteriore anno per ogni eventuale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gravidanza.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L’importo delle borse di studio è di Euro 1.137 lorde mensili, eventualmente incrementabile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annualmente dagli Organi competenti. Per i periodi di ricerca trascorsi all’estero, la borsa verrà maggiorata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 50%.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la fruizione della borsa di studio il limite di reddito personale complessivo annuo lordo è fissato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€ 15.000,00. Alla determinazione di tale reddito concorrono redditi di origine patrimoniale, nonché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emolumenti di qualsiasi altra natura compresi quelli di natura occasionale, con esclusione della borsa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studio. Per il beneficio della borsa il candidato si avvale della facoltà dell’autocertificazione da riferire 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periodo di imposta coincidente con l’anno solare nel quale è effettivamente erogata la borsa.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L’Amministrazione universitaria potrà effettuare controlli sulla veridicità delle predette autocertificazioni.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Nell’ipotesi di superamento del reddito, il dottorando, pur mantenendo il proprio status, decade dal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godimento della borsa con l’obbligo di restituzione della quota già percepita nell’anno solare di riferimento.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borse vengono erogate in 36 rate mensili posticipate.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Chi abbia usufruito di una borsa di studio per un Corso di dottorato, anche per periodi inferiori alla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durata del corso stesso, non può chiedere di fruirne una seconda volta.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borse di studio non sono cumulabili con altre borse di studio a qualsiasi titolo conferite, tranne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che con quelle concesse da Istituzioni nazionali o straniere utili ad integrare con soggiorni all’estero l’attività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ricerca dei dottorandi.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candidati che fruiscono di assegni di ricerca, qualora siano collocati utilmente nelle graduatorie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merito, ma non tra i vincitori, sono ammessi in soprannumero.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base alle leggi vigenti, è garantita agli stranieri non comunitari l’assistenza sanitaria al pari degli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studenti italiani e comunitari, ma è richiesta obbligatoriamente l’iscrizione al Servizio Sanitario Nazionale 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costo annuale di € 150,00 e la copertura della spesa per la richiesta e rinnovo annuale del permesso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soggiorno di € 153,62 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Art. 7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L’ammontare annuo dei contributi per l’accesso ai Corsi e per la relativa frequenza è di € 830,00, cui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aggiunge la tassa regionale per il diritto allo studio universitario. L’importo è diviso in 2 rate: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1° rata € 490,00 (all’atto dell’iscrizione)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2° rata € 430,00 (entro il 30 giugno di ciascun anno).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dottorandi titolari delle borse di Dottorato, nonché i borsisti e gli idonei a borse di studio ERSU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sono esonerati dai contributi per l’accesso e la frequenza ai corsi, ma sono tenuti al pagamento della tassa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regionale per il diritto allo studio per ciascun anno di corso. Per i dottorandi stranieri senza borsa la tassa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regionale per il diritto allo studio sarà a carico della SAS.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Art. 8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L’iscrizione ai corsi di Dottorato è incompatibile con la contemporanea iscrizione a corsi di laurea e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laurea magistrale, ai corsi di master universitari, a corsi di specializzazione o ad altri corsi di dottorato. E’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possibile una deroga nel caso in cui, all’atto dell’immatricolazione, il dottorando sia in difetto del solo esame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finale di altro corso, relativo all’anno accademico precedente a quello di iscrizione al dottorato.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dottorandi hanno l’obbligo di frequentare i Corsi di dottorato e di compiere continuativamente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attività di studio e di ricerca nell’ambito delle strutture destinate a tal fine, secondo le modalità fissate dal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Collegio dei docenti. Nel caso di inadempimento degli obblighi, trascorsi almeno 6 mesi dall’inizio delle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attività, il Collegio dei docenti può proporre al Consiglio della SAS, l’esclusione del dottorando dal corso e dal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beneficio della borsa. L’eventuale esclusione ha effetto dalla data della comunicazione all’interessato della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delibera del Consiglio della SAS.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Nell’ambito delle attività formative previste dal Collegio dei docenti, i dottorandi potranno essere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impegnati in attività di stage presso soggetti pubblici o privati, esterni all’Università.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dottorandi possono svolgere una limitata attività didattica nei corsi di laboratorio ed esercitazioni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un massimo di 30 ore/anno, a partire dal secondo anno di corso. In tale ambito, sono sottoposti 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valutazione da parte degli studenti e degli organi di governo dell’Ateneo, analogamente a tutti coloro che, 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qualsiasi titolo, svolgono attività didattica nell’Università di Camerino. La collaborazione didattica non dà</w:t>
      </w:r>
    </w:p>
    <w:p w:rsidR="00D720CB" w:rsidRDefault="00D720CB" w:rsidP="00D720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luogo a diritti in ordine all’accesso ai ruoli dell’Università.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Art. 9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titolo di Dottore di ricerca, rilasciato dal Rettore dell’Università di Camerino ed eventualmente da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autorità accademiche di istituzioni con le quali esistano accordi di co-tutela o titolo congiunto, si consegue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all’atto del superamento dell’esame finale, che può essere ripetuto una sola volta.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l’esame finale, sono nominate dal Rettore, su proposta del Collegio dei docenti dell’area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ricerca di competenza, commissioni composte da ricercatori-docenti qualificati nelle discipline attinenti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all’area di ricerca, a maggioranza non appartenenti all’Università di Camerino, di norma con la presenza di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esperti non italiani.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comprovati motivi che non consentano la presentazione della tesi nei tempi previsti, si può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autorizzare una proroga fino al ciclo successivo.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Art. 10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quanto non previsto nel presente bando, si fa riferimento all’art. 4 della legge n. 210 del 3 luglio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1998, al D.M. 224 del 30 aprile 1999, all’art.19 della legge 240 del 30 dicembre 2010 ed al vigente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Regolamento di Ateneo in materia di dottorato di ricerca.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Art. 11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Tutti gli avvisi e le notizie inerenti la presente selezione verranno resi noti agli interessati tramite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pubblicazione sulla pagina web: </w:t>
      </w:r>
      <w:r>
        <w:rPr>
          <w:rFonts w:ascii="Tahoma" w:hAnsi="Tahoma" w:cs="Tahoma"/>
          <w:color w:val="1B1B1B"/>
          <w:sz w:val="24"/>
          <w:szCs w:val="24"/>
        </w:rPr>
        <w:t>http://www.unicam.it/laureati/dottorato/index.asp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D720CB" w:rsidRDefault="00D720CB" w:rsidP="00D7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Camerino, 2 luglio 2012</w:t>
      </w:r>
    </w:p>
    <w:p w:rsidR="00D720CB" w:rsidRPr="00D720CB" w:rsidRDefault="00D720CB" w:rsidP="00D720CB"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 xml:space="preserve">Il rettore: </w:t>
      </w:r>
      <w:r>
        <w:rPr>
          <w:rFonts w:ascii="TimesNewRomanPSMT" w:hAnsi="TimesNewRomanPSMT" w:cs="TimesNewRomanPSMT"/>
          <w:color w:val="000000"/>
          <w:sz w:val="17"/>
          <w:szCs w:val="17"/>
        </w:rPr>
        <w:t>C</w:t>
      </w:r>
      <w:r>
        <w:rPr>
          <w:rFonts w:ascii="TimesNewRomanPSMT" w:hAnsi="TimesNewRomanPSMT" w:cs="TimesNewRomanPSMT"/>
          <w:color w:val="000000"/>
          <w:sz w:val="12"/>
          <w:szCs w:val="12"/>
        </w:rPr>
        <w:t>ORRADINI</w:t>
      </w:r>
    </w:p>
    <w:sectPr w:rsidR="00D720CB" w:rsidRPr="00D72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B"/>
    <w:rsid w:val="00AF0C69"/>
    <w:rsid w:val="00D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2012-07-16T09:02:00Z</dcterms:created>
  <dcterms:modified xsi:type="dcterms:W3CDTF">2012-07-16T09:06:00Z</dcterms:modified>
</cp:coreProperties>
</file>